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0833E" w14:textId="77777777" w:rsidR="004B5E4A" w:rsidRPr="00820175" w:rsidRDefault="004B5E4A" w:rsidP="004B5E4A">
      <w:pPr>
        <w:pStyle w:val="Heading1"/>
        <w:numPr>
          <w:ilvl w:val="0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</w:tabs>
        <w:spacing w:before="240" w:after="240" w:line="432" w:lineRule="auto"/>
        <w:jc w:val="center"/>
        <w:rPr>
          <w:sz w:val="32"/>
          <w:szCs w:val="32"/>
        </w:rPr>
      </w:pPr>
      <w:bookmarkStart w:id="0" w:name="_Toc151130867"/>
      <w:r w:rsidRPr="00820175">
        <w:rPr>
          <w:sz w:val="32"/>
          <w:szCs w:val="32"/>
        </w:rPr>
        <w:t>LIST OF PUBLICATIONS</w:t>
      </w:r>
      <w:bookmarkEnd w:id="0"/>
    </w:p>
    <w:p w14:paraId="62D79346" w14:textId="77777777" w:rsidR="004B5E4A" w:rsidRPr="008576F3" w:rsidRDefault="004B5E4A" w:rsidP="004B5E4A">
      <w:pPr>
        <w:pStyle w:val="BodyText"/>
        <w:numPr>
          <w:ilvl w:val="0"/>
          <w:numId w:val="2"/>
        </w:numPr>
        <w:spacing w:before="240" w:after="240"/>
        <w:rPr>
          <w:b/>
        </w:rPr>
      </w:pPr>
      <w:r w:rsidRPr="008576F3">
        <w:rPr>
          <w:b/>
        </w:rPr>
        <w:t>International Journals</w:t>
      </w:r>
    </w:p>
    <w:p w14:paraId="0339D5A7" w14:textId="77777777" w:rsidR="004B5E4A" w:rsidRPr="008576F3" w:rsidRDefault="004B5E4A" w:rsidP="004B5E4A">
      <w:pPr>
        <w:pStyle w:val="BodyText"/>
        <w:spacing w:before="240" w:after="240"/>
        <w:rPr>
          <w:b/>
        </w:rPr>
      </w:pPr>
      <w:r w:rsidRPr="008576F3">
        <w:rPr>
          <w:b/>
        </w:rPr>
        <w:t>Published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08"/>
        <w:gridCol w:w="8752"/>
      </w:tblGrid>
      <w:tr w:rsidR="004B5E4A" w:rsidRPr="008576F3" w14:paraId="6D2389B3" w14:textId="77777777" w:rsidTr="009A1756">
        <w:tc>
          <w:tcPr>
            <w:tcW w:w="325" w:type="pct"/>
          </w:tcPr>
          <w:p w14:paraId="5CC61D64" w14:textId="77777777" w:rsidR="004B5E4A" w:rsidRPr="008576F3" w:rsidRDefault="004B5E4A" w:rsidP="009A1756">
            <w:bookmarkStart w:id="1" w:name="_Hlk190266391"/>
            <w:r>
              <w:t>1</w:t>
            </w:r>
            <w:r w:rsidRPr="008576F3">
              <w:t>.</w:t>
            </w:r>
          </w:p>
        </w:tc>
        <w:tc>
          <w:tcPr>
            <w:tcW w:w="4675" w:type="pct"/>
          </w:tcPr>
          <w:p w14:paraId="3762683D" w14:textId="77777777" w:rsidR="004B5E4A" w:rsidRDefault="004B5E4A" w:rsidP="009A1756">
            <w:r w:rsidRPr="00576315">
              <w:rPr>
                <w:color w:val="000000"/>
              </w:rPr>
              <w:t>S</w:t>
            </w:r>
            <w:r w:rsidRPr="00FB7C3D">
              <w:rPr>
                <w:color w:val="000000"/>
              </w:rPr>
              <w:t xml:space="preserve">. Goel, R. Kaur, A. </w:t>
            </w:r>
            <w:proofErr w:type="spellStart"/>
            <w:r w:rsidRPr="00FB7C3D">
              <w:rPr>
                <w:color w:val="000000"/>
              </w:rPr>
              <w:t>Wason</w:t>
            </w:r>
            <w:proofErr w:type="spellEnd"/>
            <w:r w:rsidRPr="008576F3">
              <w:t xml:space="preserve"> </w:t>
            </w:r>
            <w:r w:rsidRPr="008576F3">
              <w:rPr>
                <w:b/>
              </w:rPr>
              <w:t>(201</w:t>
            </w:r>
            <w:r>
              <w:rPr>
                <w:b/>
              </w:rPr>
              <w:t>9</w:t>
            </w:r>
            <w:r w:rsidRPr="008576F3">
              <w:rPr>
                <w:b/>
              </w:rPr>
              <w:t>)</w:t>
            </w:r>
            <w:r>
              <w:t>, “</w:t>
            </w:r>
            <w:r w:rsidRPr="005D3E5C">
              <w:rPr>
                <w:color w:val="000000"/>
              </w:rPr>
              <w:t>Model for Performance Improvement of Blocking Probability in GMPLS Networks”, Journal of Optical Communications</w:t>
            </w:r>
            <w:r>
              <w:rPr>
                <w:noProof/>
              </w:rPr>
              <w:t xml:space="preserve">, </w:t>
            </w:r>
            <w:r w:rsidRPr="008576F3">
              <w:t>(</w:t>
            </w:r>
            <w:r w:rsidRPr="008713CA">
              <w:t>Walter de Gruyter</w:t>
            </w:r>
            <w:r w:rsidRPr="008576F3">
              <w:t xml:space="preserve">, </w:t>
            </w:r>
            <w:r w:rsidRPr="008576F3">
              <w:rPr>
                <w:b/>
                <w:bCs/>
              </w:rPr>
              <w:t>IS</w:t>
            </w:r>
            <w:r>
              <w:rPr>
                <w:b/>
                <w:bCs/>
              </w:rPr>
              <w:t>S</w:t>
            </w:r>
            <w:r w:rsidRPr="008576F3">
              <w:rPr>
                <w:b/>
                <w:bCs/>
              </w:rPr>
              <w:t>N: </w:t>
            </w:r>
            <w:r>
              <w:rPr>
                <w:bCs/>
              </w:rPr>
              <w:t>2</w:t>
            </w:r>
            <w:r>
              <w:t>191-6322</w:t>
            </w:r>
            <w:r w:rsidRPr="008576F3">
              <w:rPr>
                <w:bCs/>
              </w:rPr>
              <w:t xml:space="preserve">, </w:t>
            </w:r>
            <w:proofErr w:type="spellStart"/>
            <w:r w:rsidRPr="00331778">
              <w:rPr>
                <w:b/>
              </w:rPr>
              <w:t>SCImago</w:t>
            </w:r>
            <w:proofErr w:type="spellEnd"/>
            <w:r>
              <w:t xml:space="preserve">, </w:t>
            </w:r>
            <w:r w:rsidRPr="00987F39">
              <w:rPr>
                <w:b/>
              </w:rPr>
              <w:t>SCOPUS Indexed</w:t>
            </w:r>
            <w:r w:rsidRPr="008576F3">
              <w:t>).</w:t>
            </w:r>
          </w:p>
          <w:p w14:paraId="5545ADA6" w14:textId="77777777" w:rsidR="004B5E4A" w:rsidRPr="008576F3" w:rsidRDefault="004B5E4A" w:rsidP="009A1756">
            <w:hyperlink r:id="rId5" w:tgtFrame="_blank" w:history="1">
              <w:r>
                <w:rPr>
                  <w:rStyle w:val="Hyperlink"/>
                  <w:rFonts w:ascii="var(--secondary-face)" w:hAnsi="var(--secondary-face)"/>
                  <w:sz w:val="21"/>
                  <w:szCs w:val="21"/>
                  <w:shd w:val="clear" w:color="auto" w:fill="FFFFFF"/>
                </w:rPr>
                <w:t>https://doi.org/10.1515/joc-2019-0184</w:t>
              </w:r>
            </w:hyperlink>
          </w:p>
        </w:tc>
      </w:tr>
      <w:tr w:rsidR="004B5E4A" w:rsidRPr="008576F3" w14:paraId="3689526A" w14:textId="77777777" w:rsidTr="009A1756">
        <w:tc>
          <w:tcPr>
            <w:tcW w:w="325" w:type="pct"/>
          </w:tcPr>
          <w:p w14:paraId="07669469" w14:textId="77777777" w:rsidR="004B5E4A" w:rsidRPr="008576F3" w:rsidRDefault="004B5E4A" w:rsidP="009A1756">
            <w:r>
              <w:t>2</w:t>
            </w:r>
            <w:r w:rsidRPr="008576F3">
              <w:t>.</w:t>
            </w:r>
          </w:p>
        </w:tc>
        <w:tc>
          <w:tcPr>
            <w:tcW w:w="4675" w:type="pct"/>
          </w:tcPr>
          <w:p w14:paraId="055847B4" w14:textId="77777777" w:rsidR="004B5E4A" w:rsidRDefault="004B5E4A" w:rsidP="009A1756">
            <w:r w:rsidRPr="00576315">
              <w:rPr>
                <w:color w:val="000000"/>
              </w:rPr>
              <w:t>S</w:t>
            </w:r>
            <w:r w:rsidRPr="00FB7C3D">
              <w:rPr>
                <w:color w:val="000000"/>
              </w:rPr>
              <w:t xml:space="preserve">. Goel, R. Kaur, A. </w:t>
            </w:r>
            <w:proofErr w:type="spellStart"/>
            <w:r w:rsidRPr="00FB7C3D">
              <w:rPr>
                <w:color w:val="000000"/>
              </w:rPr>
              <w:t>Wason</w:t>
            </w:r>
            <w:proofErr w:type="spellEnd"/>
            <w:r w:rsidRPr="008576F3">
              <w:t xml:space="preserve"> </w:t>
            </w:r>
            <w:r w:rsidRPr="008576F3">
              <w:rPr>
                <w:b/>
              </w:rPr>
              <w:t>(201</w:t>
            </w:r>
            <w:r>
              <w:rPr>
                <w:b/>
              </w:rPr>
              <w:t>8</w:t>
            </w:r>
            <w:r w:rsidRPr="008576F3">
              <w:rPr>
                <w:b/>
              </w:rPr>
              <w:t>)</w:t>
            </w:r>
            <w:r w:rsidRPr="008576F3">
              <w:t>, “</w:t>
            </w:r>
            <w:r w:rsidRPr="00576315">
              <w:rPr>
                <w:color w:val="000000"/>
              </w:rPr>
              <w:t>Investigation of Blocking Performance in GMPLS Networks”, Journal of Optical Communications,</w:t>
            </w:r>
            <w:r w:rsidRPr="008576F3">
              <w:t xml:space="preserve"> (</w:t>
            </w:r>
            <w:r w:rsidRPr="008713CA">
              <w:t>Walter de Gruyter</w:t>
            </w:r>
            <w:r w:rsidRPr="008576F3">
              <w:t xml:space="preserve">, </w:t>
            </w:r>
            <w:r w:rsidRPr="008576F3">
              <w:rPr>
                <w:b/>
                <w:bCs/>
              </w:rPr>
              <w:t>IS</w:t>
            </w:r>
            <w:r>
              <w:rPr>
                <w:b/>
                <w:bCs/>
              </w:rPr>
              <w:t>S</w:t>
            </w:r>
            <w:r w:rsidRPr="008576F3">
              <w:rPr>
                <w:b/>
                <w:bCs/>
              </w:rPr>
              <w:t>N</w:t>
            </w:r>
            <w:r w:rsidRPr="008576F3">
              <w:t xml:space="preserve">: </w:t>
            </w:r>
            <w:r>
              <w:rPr>
                <w:bCs/>
              </w:rPr>
              <w:t>2</w:t>
            </w:r>
            <w:r>
              <w:t>191-6322</w:t>
            </w:r>
            <w:r w:rsidRPr="008576F3">
              <w:rPr>
                <w:bCs/>
              </w:rPr>
              <w:t xml:space="preserve">, </w:t>
            </w:r>
            <w:proofErr w:type="spellStart"/>
            <w:r w:rsidRPr="00331778">
              <w:rPr>
                <w:b/>
              </w:rPr>
              <w:t>SCImago</w:t>
            </w:r>
            <w:proofErr w:type="spellEnd"/>
            <w:r>
              <w:rPr>
                <w:b/>
              </w:rPr>
              <w:t xml:space="preserve">, </w:t>
            </w:r>
            <w:r w:rsidRPr="00987F39">
              <w:rPr>
                <w:b/>
              </w:rPr>
              <w:t>SCOPUS Indexed</w:t>
            </w:r>
            <w:r w:rsidRPr="008576F3">
              <w:t>).</w:t>
            </w:r>
          </w:p>
          <w:p w14:paraId="26C389C7" w14:textId="77777777" w:rsidR="004B5E4A" w:rsidRPr="008576F3" w:rsidRDefault="004B5E4A" w:rsidP="009A1756">
            <w:hyperlink r:id="rId6" w:tgtFrame="_blank" w:history="1">
              <w:r>
                <w:rPr>
                  <w:rStyle w:val="Hyperlink"/>
                  <w:rFonts w:ascii="var(--secondary-face)" w:hAnsi="var(--secondary-face)"/>
                  <w:sz w:val="21"/>
                  <w:szCs w:val="21"/>
                  <w:shd w:val="clear" w:color="auto" w:fill="FFFFFF"/>
                </w:rPr>
                <w:t>https://doi.org/10.1515/joc-2018-0041</w:t>
              </w:r>
            </w:hyperlink>
          </w:p>
        </w:tc>
      </w:tr>
      <w:bookmarkEnd w:id="1"/>
      <w:tr w:rsidR="004B5E4A" w:rsidRPr="008576F3" w14:paraId="3AB56C2B" w14:textId="77777777" w:rsidTr="009A1756">
        <w:tc>
          <w:tcPr>
            <w:tcW w:w="325" w:type="pct"/>
          </w:tcPr>
          <w:p w14:paraId="4D2B6C0C" w14:textId="77777777" w:rsidR="004B5E4A" w:rsidRPr="008576F3" w:rsidRDefault="004B5E4A" w:rsidP="009A1756">
            <w:r>
              <w:t>3.</w:t>
            </w:r>
          </w:p>
        </w:tc>
        <w:tc>
          <w:tcPr>
            <w:tcW w:w="4675" w:type="pct"/>
          </w:tcPr>
          <w:p w14:paraId="15DCE366" w14:textId="77777777" w:rsidR="004B5E4A" w:rsidRDefault="004B5E4A" w:rsidP="009A1756">
            <w:r w:rsidRPr="00576315">
              <w:rPr>
                <w:color w:val="000000"/>
              </w:rPr>
              <w:t>S</w:t>
            </w:r>
            <w:r w:rsidRPr="00FB7C3D">
              <w:rPr>
                <w:color w:val="000000"/>
              </w:rPr>
              <w:t xml:space="preserve">. Goel, R. Kaur, A. </w:t>
            </w:r>
            <w:proofErr w:type="spellStart"/>
            <w:r w:rsidRPr="00FB7C3D">
              <w:rPr>
                <w:color w:val="000000"/>
              </w:rPr>
              <w:t>Wason</w:t>
            </w:r>
            <w:proofErr w:type="spellEnd"/>
            <w:r w:rsidRPr="00FB7C3D">
              <w:rPr>
                <w:color w:val="000000"/>
              </w:rPr>
              <w:t>, P.</w:t>
            </w:r>
            <w:r>
              <w:rPr>
                <w:color w:val="000000"/>
              </w:rPr>
              <w:t xml:space="preserve"> </w:t>
            </w:r>
            <w:r w:rsidRPr="00FB7C3D">
              <w:rPr>
                <w:color w:val="000000"/>
              </w:rPr>
              <w:t>Singhal</w:t>
            </w:r>
            <w:r>
              <w:rPr>
                <w:color w:val="000000"/>
              </w:rPr>
              <w:t>, “</w:t>
            </w:r>
            <w:r w:rsidRPr="00FB7C3D">
              <w:rPr>
                <w:color w:val="000000"/>
              </w:rPr>
              <w:t>Protection Technique for Performance Improvement in G</w:t>
            </w:r>
            <w:r>
              <w:rPr>
                <w:color w:val="000000"/>
              </w:rPr>
              <w:t>MPLS</w:t>
            </w:r>
            <w:r w:rsidRPr="00FB7C3D">
              <w:rPr>
                <w:color w:val="000000"/>
              </w:rPr>
              <w:t xml:space="preserve"> Networks</w:t>
            </w:r>
            <w:r w:rsidRPr="008576F3">
              <w:rPr>
                <w:color w:val="000000"/>
              </w:rPr>
              <w:t xml:space="preserve">”, </w:t>
            </w:r>
            <w:r>
              <w:rPr>
                <w:color w:val="000000"/>
              </w:rPr>
              <w:t xml:space="preserve">Soft Computing </w:t>
            </w:r>
            <w:r w:rsidRPr="00987F39">
              <w:rPr>
                <w:b/>
                <w:color w:val="000000"/>
              </w:rPr>
              <w:t>(</w:t>
            </w:r>
            <w:r>
              <w:rPr>
                <w:rStyle w:val="Strong"/>
              </w:rPr>
              <w:t>Springer</w:t>
            </w:r>
            <w:r w:rsidRPr="00987F39">
              <w:rPr>
                <w:rStyle w:val="Strong"/>
                <w:szCs w:val="24"/>
              </w:rPr>
              <w:t xml:space="preserve">, </w:t>
            </w:r>
            <w:r w:rsidRPr="0011151B">
              <w:rPr>
                <w:rStyle w:val="Strong"/>
                <w:szCs w:val="24"/>
              </w:rPr>
              <w:t>ISSN</w:t>
            </w:r>
            <w:r w:rsidRPr="00987F39">
              <w:rPr>
                <w:rStyle w:val="Strong"/>
                <w:szCs w:val="24"/>
              </w:rPr>
              <w:t xml:space="preserve">: </w:t>
            </w:r>
            <w:r w:rsidRPr="004E6AF2">
              <w:t xml:space="preserve">1432-7643, </w:t>
            </w:r>
            <w:r w:rsidRPr="004E6AF2">
              <w:rPr>
                <w:b/>
                <w:bCs/>
              </w:rPr>
              <w:t>SCIE</w:t>
            </w:r>
            <w:r w:rsidRPr="004E6AF2">
              <w:t>).</w:t>
            </w:r>
          </w:p>
          <w:p w14:paraId="560C8E21" w14:textId="77777777" w:rsidR="004B5E4A" w:rsidRPr="008576F3" w:rsidRDefault="004B5E4A" w:rsidP="009A1756">
            <w:hyperlink r:id="rId7" w:history="1">
              <w:r w:rsidRPr="00082185">
                <w:rPr>
                  <w:rStyle w:val="Hyperlink"/>
                  <w:rFonts w:ascii="var(--secondary-face)" w:hAnsi="var(--secondary-face)"/>
                  <w:sz w:val="21"/>
                  <w:szCs w:val="21"/>
                  <w:shd w:val="clear" w:color="auto" w:fill="FFFFFF"/>
                </w:rPr>
                <w:t>https://doi.org/10.1007/s00500-023-08816-3</w:t>
              </w:r>
            </w:hyperlink>
          </w:p>
        </w:tc>
      </w:tr>
    </w:tbl>
    <w:p w14:paraId="5D0381D7" w14:textId="77777777" w:rsidR="004B5E4A" w:rsidRPr="008442BD" w:rsidRDefault="004B5E4A" w:rsidP="004B5E4A">
      <w:pPr>
        <w:pStyle w:val="BodyText"/>
        <w:numPr>
          <w:ilvl w:val="0"/>
          <w:numId w:val="2"/>
        </w:numPr>
        <w:spacing w:before="240" w:after="240"/>
        <w:rPr>
          <w:b/>
        </w:rPr>
      </w:pPr>
      <w:r w:rsidRPr="008442BD">
        <w:rPr>
          <w:b/>
        </w:rPr>
        <w:t>International Conferences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66"/>
        <w:gridCol w:w="8694"/>
      </w:tblGrid>
      <w:tr w:rsidR="004B5E4A" w:rsidRPr="008576F3" w14:paraId="1FF991B3" w14:textId="77777777" w:rsidTr="009A1756">
        <w:tc>
          <w:tcPr>
            <w:tcW w:w="356" w:type="pct"/>
          </w:tcPr>
          <w:p w14:paraId="6A98F53C" w14:textId="77777777" w:rsidR="004B5E4A" w:rsidRPr="008576F3" w:rsidRDefault="004B5E4A" w:rsidP="009A1756">
            <w:r>
              <w:t>1.</w:t>
            </w:r>
          </w:p>
        </w:tc>
        <w:tc>
          <w:tcPr>
            <w:tcW w:w="4644" w:type="pct"/>
          </w:tcPr>
          <w:p w14:paraId="090500BA" w14:textId="77777777" w:rsidR="004B5E4A" w:rsidRPr="00593E20" w:rsidRDefault="004B5E4A" w:rsidP="009A1756">
            <w:r w:rsidRPr="00593E20">
              <w:t xml:space="preserve">S. Goel, R. Kaur, A. </w:t>
            </w:r>
            <w:proofErr w:type="spellStart"/>
            <w:r w:rsidRPr="00593E20">
              <w:t>Wason</w:t>
            </w:r>
            <w:proofErr w:type="spellEnd"/>
            <w:r w:rsidRPr="00593E20">
              <w:t>, A Survey: Generalized Multiprotocol Label Switching Over Optical Networks, Second International Conference on Innovative Trends in Electronics Engineering (ICITEE2), Punjabi University, Patiala, Nov 24, 2016.</w:t>
            </w:r>
          </w:p>
        </w:tc>
      </w:tr>
      <w:tr w:rsidR="004B5E4A" w:rsidRPr="008576F3" w14:paraId="35700ADB" w14:textId="77777777" w:rsidTr="009A1756">
        <w:tc>
          <w:tcPr>
            <w:tcW w:w="356" w:type="pct"/>
          </w:tcPr>
          <w:p w14:paraId="4457475C" w14:textId="77777777" w:rsidR="004B5E4A" w:rsidRPr="008576F3" w:rsidRDefault="004B5E4A" w:rsidP="009A1756">
            <w:r>
              <w:t>2</w:t>
            </w:r>
            <w:r w:rsidRPr="008576F3">
              <w:t>.</w:t>
            </w:r>
          </w:p>
        </w:tc>
        <w:tc>
          <w:tcPr>
            <w:tcW w:w="4644" w:type="pct"/>
          </w:tcPr>
          <w:p w14:paraId="63596B43" w14:textId="77777777" w:rsidR="004B5E4A" w:rsidRDefault="004B5E4A" w:rsidP="009A1756">
            <w:r w:rsidRPr="00593E20">
              <w:t xml:space="preserve">S. Goel, R. Kaur, A. </w:t>
            </w:r>
            <w:proofErr w:type="spellStart"/>
            <w:r w:rsidRPr="00593E20">
              <w:t>Wason</w:t>
            </w:r>
            <w:proofErr w:type="spellEnd"/>
            <w:r w:rsidRPr="00593E20">
              <w:t xml:space="preserve">, Blocking Performance in Generalized Multiprotocol Label Switching Networks, 3rd International Conference on Innovations in Communication Computing and Sciences (ICCS-2021), Chandigarh Engineering College, </w:t>
            </w:r>
            <w:proofErr w:type="spellStart"/>
            <w:r w:rsidRPr="00593E20">
              <w:t>Landran</w:t>
            </w:r>
            <w:proofErr w:type="spellEnd"/>
            <w:r w:rsidRPr="00593E20">
              <w:t>, Aug 27-28, 2021</w:t>
            </w:r>
          </w:p>
          <w:p w14:paraId="7874D72E" w14:textId="77777777" w:rsidR="004B5E4A" w:rsidRPr="00837289" w:rsidRDefault="004B5E4A" w:rsidP="009A1756">
            <w:pPr>
              <w:rPr>
                <w:sz w:val="21"/>
                <w:szCs w:val="21"/>
              </w:rPr>
            </w:pPr>
            <w:hyperlink r:id="rId8" w:tgtFrame="_blank" w:history="1">
              <w:r w:rsidRPr="00837289">
                <w:rPr>
                  <w:rStyle w:val="Hyperlink"/>
                  <w:rFonts w:ascii="var(--secondary-face)" w:hAnsi="var(--secondary-face)"/>
                  <w:sz w:val="21"/>
                  <w:szCs w:val="21"/>
                  <w:shd w:val="clear" w:color="auto" w:fill="FFFFFF"/>
                </w:rPr>
                <w:t>https://doi.org/10.1063/5.0105757</w:t>
              </w:r>
            </w:hyperlink>
          </w:p>
        </w:tc>
      </w:tr>
      <w:tr w:rsidR="004B5E4A" w:rsidRPr="008576F3" w14:paraId="16F632AB" w14:textId="77777777" w:rsidTr="009A1756">
        <w:tc>
          <w:tcPr>
            <w:tcW w:w="356" w:type="pct"/>
          </w:tcPr>
          <w:p w14:paraId="265D32E0" w14:textId="77777777" w:rsidR="004B5E4A" w:rsidRPr="008576F3" w:rsidRDefault="004B5E4A" w:rsidP="009A1756">
            <w:r>
              <w:lastRenderedPageBreak/>
              <w:t>3</w:t>
            </w:r>
            <w:r w:rsidRPr="008576F3">
              <w:t>.</w:t>
            </w:r>
          </w:p>
        </w:tc>
        <w:tc>
          <w:tcPr>
            <w:tcW w:w="4644" w:type="pct"/>
          </w:tcPr>
          <w:p w14:paraId="60758182" w14:textId="77777777" w:rsidR="004B5E4A" w:rsidRPr="008576F3" w:rsidRDefault="004B5E4A" w:rsidP="009A1756">
            <w:r w:rsidRPr="00593E20">
              <w:t xml:space="preserve">S. Goel, R. Kaur, A. </w:t>
            </w:r>
            <w:proofErr w:type="spellStart"/>
            <w:r w:rsidRPr="00593E20">
              <w:t>Wason</w:t>
            </w:r>
            <w:proofErr w:type="spellEnd"/>
            <w:r w:rsidRPr="00593E20">
              <w:t>, Survivability Schemes in Generalized Multiprotocol Label Switching Networks, 3rd International Conference on Innovative Trends in Electronics Engineering (ICITEE-2021), Punjabi University, Patiala, ISBN: 978-93-911317-5-3, Dec 24, 2021.</w:t>
            </w:r>
          </w:p>
        </w:tc>
      </w:tr>
    </w:tbl>
    <w:p w14:paraId="1F51B0EE" w14:textId="3F00BCB9" w:rsidR="004B5E4A" w:rsidRDefault="004B5E4A" w:rsidP="004B5E4A">
      <w:pPr>
        <w:pStyle w:val="BodyText"/>
        <w:numPr>
          <w:ilvl w:val="0"/>
          <w:numId w:val="2"/>
        </w:numPr>
        <w:spacing w:before="240" w:after="240"/>
        <w:rPr>
          <w:b/>
        </w:rPr>
      </w:pPr>
      <w:r>
        <w:rPr>
          <w:b/>
        </w:rPr>
        <w:t>Book Chapters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66"/>
        <w:gridCol w:w="8694"/>
      </w:tblGrid>
      <w:tr w:rsidR="004B5E4A" w:rsidRPr="00593E20" w14:paraId="6BDE528A" w14:textId="77777777" w:rsidTr="009A1756">
        <w:tc>
          <w:tcPr>
            <w:tcW w:w="356" w:type="pct"/>
          </w:tcPr>
          <w:p w14:paraId="3B99F168" w14:textId="77777777" w:rsidR="004B5E4A" w:rsidRPr="008576F3" w:rsidRDefault="004B5E4A" w:rsidP="009A1756">
            <w:r>
              <w:t>1.</w:t>
            </w:r>
          </w:p>
        </w:tc>
        <w:tc>
          <w:tcPr>
            <w:tcW w:w="4644" w:type="pct"/>
          </w:tcPr>
          <w:p w14:paraId="24E4F116" w14:textId="77777777" w:rsidR="004B5E4A" w:rsidRDefault="004B5E4A" w:rsidP="009A1756">
            <w:r w:rsidRPr="00593E20">
              <w:t xml:space="preserve">S. Goel, </w:t>
            </w:r>
            <w:r>
              <w:t>P. Singhal</w:t>
            </w:r>
            <w:r w:rsidRPr="00593E20">
              <w:t xml:space="preserve">, </w:t>
            </w:r>
            <w:r w:rsidRPr="00236983">
              <w:t>Fundamentals of the Industrial Internet of Things (</w:t>
            </w:r>
            <w:proofErr w:type="spellStart"/>
            <w:r w:rsidRPr="00236983">
              <w:t>IIoT</w:t>
            </w:r>
            <w:proofErr w:type="spellEnd"/>
            <w:r w:rsidRPr="00236983">
              <w:t>)</w:t>
            </w:r>
            <w:r w:rsidRPr="00593E20">
              <w:t xml:space="preserve">, </w:t>
            </w:r>
            <w:r>
              <w:t xml:space="preserve">Transforming Industries, </w:t>
            </w:r>
            <w:r w:rsidRPr="004B5E4A">
              <w:t>1st Edition</w:t>
            </w:r>
            <w:r w:rsidRPr="004B5E4A">
              <w:t xml:space="preserve">, </w:t>
            </w:r>
            <w:r w:rsidRPr="004B5E4A">
              <w:t>CRC Press</w:t>
            </w:r>
            <w:r w:rsidRPr="00593E20">
              <w:t xml:space="preserve">, </w:t>
            </w:r>
            <w:r>
              <w:t>2025</w:t>
            </w:r>
            <w:r w:rsidRPr="00593E20">
              <w:t>.</w:t>
            </w:r>
          </w:p>
          <w:p w14:paraId="149A8620" w14:textId="5A97748D" w:rsidR="0010142C" w:rsidRDefault="0010142C" w:rsidP="009A1756">
            <w:hyperlink r:id="rId9" w:history="1">
              <w:r w:rsidRPr="001846FF">
                <w:rPr>
                  <w:rStyle w:val="Hyperlink"/>
                </w:rPr>
                <w:t>https://doi.org/10.1201/9781003538271-2</w:t>
              </w:r>
            </w:hyperlink>
          </w:p>
          <w:p w14:paraId="1BCEE971" w14:textId="5CE9E8F2" w:rsidR="0010142C" w:rsidRPr="00593E20" w:rsidRDefault="0010142C" w:rsidP="009A1756">
            <w:bookmarkStart w:id="2" w:name="_GoBack"/>
            <w:bookmarkEnd w:id="2"/>
          </w:p>
        </w:tc>
      </w:tr>
    </w:tbl>
    <w:p w14:paraId="1A54DE4D" w14:textId="77777777" w:rsidR="004B5E4A" w:rsidRPr="008442BD" w:rsidRDefault="004B5E4A" w:rsidP="004B5E4A">
      <w:pPr>
        <w:pStyle w:val="BodyText"/>
        <w:spacing w:before="240" w:after="240"/>
        <w:ind w:left="405"/>
        <w:rPr>
          <w:b/>
        </w:rPr>
      </w:pPr>
    </w:p>
    <w:p w14:paraId="7E0286CF" w14:textId="77777777" w:rsidR="00D66823" w:rsidRDefault="00D66823"/>
    <w:sectPr w:rsidR="00D66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ar(--secondary-face)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55A13"/>
    <w:multiLevelType w:val="hybridMultilevel"/>
    <w:tmpl w:val="63DA1430"/>
    <w:lvl w:ilvl="0" w:tplc="DBB6521C">
      <w:start w:val="1"/>
      <w:numFmt w:val="lowerLetter"/>
      <w:lvlText w:val="(%1)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596EAD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3764CC6"/>
    <w:multiLevelType w:val="multilevel"/>
    <w:tmpl w:val="15688156"/>
    <w:lvl w:ilvl="0">
      <w:start w:val="1"/>
      <w:numFmt w:val="decimal"/>
      <w:pStyle w:val="Heading1"/>
      <w:suff w:val="space"/>
      <w:lvlText w:val="Chapter %1"/>
      <w:lvlJc w:val="left"/>
      <w:pPr>
        <w:ind w:left="3222" w:hanging="72"/>
      </w:pPr>
      <w:rPr>
        <w:rFonts w:ascii="Times New Roman" w:hAnsi="Times New Roman" w:cs="Times New Roman" w:hint="default"/>
        <w:b/>
        <w:i w:val="0"/>
        <w:sz w:val="44"/>
        <w:szCs w:val="4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32"/>
        <w:szCs w:val="3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pStyle w:val="BODYHeading1111"/>
      <w:lvlText w:val="%1.%2.%3.%4"/>
      <w:lvlJc w:val="left"/>
      <w:pPr>
        <w:tabs>
          <w:tab w:val="num" w:pos="1710"/>
        </w:tabs>
        <w:ind w:left="1710" w:hanging="2880"/>
      </w:pPr>
      <w:rPr>
        <w:rFonts w:ascii="Times New Roman" w:hAnsi="Times New Roman" w:hint="default"/>
        <w:b/>
        <w:i w:val="0"/>
        <w:sz w:val="26"/>
        <w:szCs w:val="26"/>
      </w:rPr>
    </w:lvl>
    <w:lvl w:ilvl="4">
      <w:start w:val="1"/>
      <w:numFmt w:val="decimal"/>
      <w:lvlText w:val="%1.%2.%3.%4.%5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10"/>
        </w:tabs>
        <w:ind w:left="3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90"/>
        </w:tabs>
        <w:ind w:left="639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4A"/>
    <w:rsid w:val="0010142C"/>
    <w:rsid w:val="001F5E9E"/>
    <w:rsid w:val="002567BA"/>
    <w:rsid w:val="003A72C4"/>
    <w:rsid w:val="004B5E4A"/>
    <w:rsid w:val="0070655C"/>
    <w:rsid w:val="00D64A43"/>
    <w:rsid w:val="00D66823"/>
    <w:rsid w:val="00E702E9"/>
    <w:rsid w:val="00FE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3A794"/>
  <w15:chartTrackingRefBased/>
  <w15:docId w15:val="{A5632786-0F55-49DB-B813-73EF0DDB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5E4A"/>
    <w:pPr>
      <w:tabs>
        <w:tab w:val="right" w:pos="8640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E4A"/>
    <w:pPr>
      <w:keepNext/>
      <w:numPr>
        <w:numId w:val="1"/>
      </w:numPr>
      <w:spacing w:before="280"/>
      <w:jc w:val="left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autoRedefine/>
    <w:qFormat/>
    <w:rsid w:val="004B5E4A"/>
    <w:pPr>
      <w:keepNext/>
      <w:numPr>
        <w:ilvl w:val="1"/>
        <w:numId w:val="1"/>
      </w:numPr>
      <w:outlineLvl w:val="1"/>
    </w:pPr>
    <w:rPr>
      <w:b/>
      <w:kern w:val="28"/>
      <w:sz w:val="32"/>
      <w:szCs w:val="24"/>
      <w:lang w:bidi="hi-IN"/>
    </w:rPr>
  </w:style>
  <w:style w:type="paragraph" w:styleId="Heading3">
    <w:name w:val="heading 3"/>
    <w:basedOn w:val="Normal"/>
    <w:next w:val="Normal"/>
    <w:link w:val="Heading3Char"/>
    <w:qFormat/>
    <w:rsid w:val="004B5E4A"/>
    <w:pPr>
      <w:keepNext/>
      <w:numPr>
        <w:ilvl w:val="2"/>
        <w:numId w:val="1"/>
      </w:numPr>
      <w:jc w:val="left"/>
      <w:outlineLvl w:val="2"/>
    </w:pPr>
    <w:rPr>
      <w:b/>
      <w:kern w:val="28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E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E4A"/>
    <w:rPr>
      <w:rFonts w:ascii="Times New Roman" w:eastAsia="Times New Roman" w:hAnsi="Times New Roman" w:cs="Times New Roman"/>
      <w:b/>
      <w:sz w:val="24"/>
      <w:lang w:bidi="ar-SA"/>
    </w:rPr>
  </w:style>
  <w:style w:type="character" w:customStyle="1" w:styleId="Heading2Char">
    <w:name w:val="Heading 2 Char"/>
    <w:basedOn w:val="DefaultParagraphFont"/>
    <w:link w:val="Heading2"/>
    <w:rsid w:val="004B5E4A"/>
    <w:rPr>
      <w:rFonts w:ascii="Times New Roman" w:eastAsia="Times New Roman" w:hAnsi="Times New Roman" w:cs="Times New Roman"/>
      <w:b/>
      <w:kern w:val="28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4B5E4A"/>
    <w:rPr>
      <w:rFonts w:ascii="Times New Roman" w:eastAsia="Times New Roman" w:hAnsi="Times New Roman" w:cs="Times New Roman"/>
      <w:b/>
      <w:kern w:val="28"/>
      <w:sz w:val="28"/>
      <w:lang w:bidi="ar-SA"/>
    </w:rPr>
  </w:style>
  <w:style w:type="character" w:styleId="Hyperlink">
    <w:name w:val="Hyperlink"/>
    <w:basedOn w:val="DefaultParagraphFont"/>
    <w:uiPriority w:val="99"/>
    <w:rsid w:val="004B5E4A"/>
    <w:rPr>
      <w:color w:val="0000FF"/>
      <w:u w:val="single"/>
    </w:rPr>
  </w:style>
  <w:style w:type="paragraph" w:customStyle="1" w:styleId="BODYHeading1111">
    <w:name w:val="BODY_Heading_1.1.1.1"/>
    <w:basedOn w:val="Heading4"/>
    <w:rsid w:val="004B5E4A"/>
    <w:pPr>
      <w:keepLines w:val="0"/>
      <w:numPr>
        <w:ilvl w:val="3"/>
        <w:numId w:val="1"/>
      </w:numPr>
      <w:spacing w:before="120" w:after="120" w:line="408" w:lineRule="auto"/>
      <w:jc w:val="left"/>
    </w:pPr>
    <w:rPr>
      <w:rFonts w:ascii="Times New Roman" w:eastAsia="Times New Roman" w:hAnsi="Times New Roman" w:cs="Times New Roman"/>
      <w:b/>
      <w:i w:val="0"/>
      <w:iCs w:val="0"/>
      <w:color w:val="auto"/>
      <w:kern w:val="28"/>
      <w:sz w:val="26"/>
      <w:szCs w:val="26"/>
    </w:rPr>
  </w:style>
  <w:style w:type="paragraph" w:styleId="BodyText">
    <w:name w:val="Body Text"/>
    <w:basedOn w:val="Normal"/>
    <w:link w:val="BodyTextChar"/>
    <w:rsid w:val="004B5E4A"/>
    <w:pPr>
      <w:tabs>
        <w:tab w:val="clear" w:pos="8640"/>
      </w:tabs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4B5E4A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4B5E4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E4A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01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7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63/5.01057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07/s00500-023-08816-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515/joc-2018-004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515/joc-2019-018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201/9781003538271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GOEL</dc:creator>
  <cp:keywords/>
  <dc:description/>
  <cp:lastModifiedBy>SANDEEP GOEL</cp:lastModifiedBy>
  <cp:revision>2</cp:revision>
  <dcterms:created xsi:type="dcterms:W3CDTF">2025-12-29T09:39:00Z</dcterms:created>
  <dcterms:modified xsi:type="dcterms:W3CDTF">2025-12-29T09:51:00Z</dcterms:modified>
</cp:coreProperties>
</file>